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C7" w:rsidRDefault="00CD5FA8">
      <w:pPr>
        <w:widowControl/>
        <w:shd w:val="clear" w:color="auto" w:fill="FFFFFF"/>
        <w:spacing w:after="75" w:line="580" w:lineRule="atLeast"/>
        <w:ind w:firstLineChars="50" w:firstLine="180"/>
        <w:jc w:val="center"/>
        <w:rPr>
          <w:rFonts w:ascii="黑体" w:eastAsia="黑体" w:hAnsi="黑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shd w:val="clear" w:color="auto" w:fill="FFFFFF"/>
        </w:rPr>
        <w:t>山东大学研究生道德风尚奖学金评选办法</w:t>
      </w:r>
    </w:p>
    <w:p w:rsidR="005C3DC7" w:rsidRDefault="00CD5FA8">
      <w:pPr>
        <w:widowControl/>
        <w:shd w:val="clear" w:color="auto" w:fill="FFFFFF"/>
        <w:spacing w:after="75" w:line="580" w:lineRule="atLeast"/>
        <w:ind w:firstLineChars="50" w:firstLine="180"/>
        <w:jc w:val="center"/>
        <w:rPr>
          <w:rFonts w:ascii="黑体" w:eastAsia="黑体" w:hAnsi="黑体" w:cs="宋体"/>
          <w:color w:val="323E32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shd w:val="clear" w:color="auto" w:fill="FFFFFF"/>
        </w:rPr>
        <w:t>（试行）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为落实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立德树人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根本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任务，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倡导良好道德风尚，提升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研究生道德素养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和</w:t>
      </w:r>
      <w:r w:rsid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担当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精神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，培育和</w:t>
      </w:r>
      <w:proofErr w:type="gramStart"/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践行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社会主义核心价值观，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培养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研究生成为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又红又专、德才兼备、全面发展的中国特色社会主义合格建设者和可靠接班人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学校决定开展“研究生道德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风尚奖学金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”评选工作，特制定评选办法如下：</w:t>
      </w:r>
    </w:p>
    <w:p w:rsidR="005C3DC7" w:rsidRDefault="00CD5FA8">
      <w:pPr>
        <w:pStyle w:val="1"/>
        <w:widowControl/>
        <w:shd w:val="clear" w:color="auto" w:fill="FFFFFF"/>
        <w:spacing w:after="75" w:line="460" w:lineRule="exact"/>
        <w:ind w:left="640" w:firstLineChars="0" w:firstLine="0"/>
        <w:jc w:val="left"/>
        <w:rPr>
          <w:rFonts w:asciiTheme="minorEastAsia" w:hAnsiTheme="minorEastAsia" w:cs="宋体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一、评选范围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山东大学在校研究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生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。</w:t>
      </w:r>
    </w:p>
    <w:p w:rsidR="005C3DC7" w:rsidRPr="009B38D9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b/>
          <w:bCs/>
          <w:color w:val="FF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二、</w:t>
      </w:r>
      <w:r w:rsidR="009B38D9" w:rsidRPr="00D77BA1"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奖励</w:t>
      </w:r>
      <w:r w:rsidR="009B38D9" w:rsidRPr="00D77BA1">
        <w:rPr>
          <w:rFonts w:asciiTheme="minorEastAsia" w:hAnsiTheme="minorEastAsia" w:cs="宋体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额度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奖励名额为20名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，奖励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标准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为每人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8000元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。</w:t>
      </w:r>
      <w:r w:rsid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经费来源为</w:t>
      </w:r>
      <w:r w:rsidR="00D77BA1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山东大学教职工爱心</w:t>
      </w:r>
      <w:r w:rsid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捐</w:t>
      </w:r>
      <w:r w:rsidR="00D77BA1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助基金</w:t>
      </w:r>
      <w:r w:rsid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。</w:t>
      </w:r>
    </w:p>
    <w:p w:rsidR="005C3DC7" w:rsidRDefault="00CD5FA8">
      <w:pPr>
        <w:widowControl/>
        <w:numPr>
          <w:ilvl w:val="0"/>
          <w:numId w:val="1"/>
        </w:numPr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评选条件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Chars="200" w:firstLine="592"/>
        <w:jc w:val="left"/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1、基本条件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政治素质良好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，理想信念坚定，具有较强的社会责任感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；品行端正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，综合测评优良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遵守学校管理制度，未受过纪律处分。</w:t>
      </w:r>
    </w:p>
    <w:p w:rsidR="005C3DC7" w:rsidRDefault="00CD5FA8">
      <w:pPr>
        <w:widowControl/>
        <w:shd w:val="clear" w:color="auto" w:fill="FFFFFF"/>
        <w:spacing w:after="75" w:line="460" w:lineRule="exact"/>
        <w:ind w:rightChars="-27" w:right="-57" w:firstLineChars="232" w:firstLine="65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</w:t>
      </w:r>
      <w:r>
        <w:rPr>
          <w:rFonts w:asciiTheme="minorEastAsia" w:hAnsiTheme="minorEastAsia" w:hint="eastAsia"/>
          <w:color w:val="000000"/>
          <w:sz w:val="28"/>
          <w:szCs w:val="28"/>
        </w:rPr>
        <w:t>、</w:t>
      </w:r>
      <w:r>
        <w:rPr>
          <w:rFonts w:asciiTheme="minorEastAsia" w:hAnsiTheme="minorEastAsia"/>
          <w:color w:val="000000"/>
          <w:sz w:val="28"/>
          <w:szCs w:val="28"/>
        </w:rPr>
        <w:t>重要</w:t>
      </w:r>
      <w:r>
        <w:rPr>
          <w:rFonts w:asciiTheme="minorEastAsia" w:hAnsiTheme="minorEastAsia" w:hint="eastAsia"/>
          <w:color w:val="000000"/>
          <w:sz w:val="28"/>
          <w:szCs w:val="28"/>
        </w:rPr>
        <w:t>条件</w:t>
      </w:r>
      <w:r>
        <w:rPr>
          <w:rFonts w:asciiTheme="minorEastAsia" w:hAnsiTheme="minorEastAsia"/>
          <w:color w:val="000000"/>
          <w:sz w:val="28"/>
          <w:szCs w:val="28"/>
        </w:rPr>
        <w:t>：</w:t>
      </w:r>
      <w:r>
        <w:rPr>
          <w:rFonts w:asciiTheme="minorEastAsia" w:hAnsiTheme="minorEastAsia" w:hint="eastAsia"/>
          <w:color w:val="000000"/>
          <w:sz w:val="28"/>
          <w:szCs w:val="28"/>
        </w:rPr>
        <w:t>注重考察</w:t>
      </w:r>
      <w:r>
        <w:rPr>
          <w:rFonts w:asciiTheme="minorEastAsia" w:hAnsiTheme="minorEastAsia"/>
          <w:color w:val="000000"/>
          <w:sz w:val="28"/>
          <w:szCs w:val="28"/>
        </w:rPr>
        <w:t>研究生</w:t>
      </w:r>
      <w:r>
        <w:rPr>
          <w:rFonts w:asciiTheme="minorEastAsia" w:hAnsiTheme="minorEastAsia" w:hint="eastAsia"/>
          <w:color w:val="000000"/>
          <w:sz w:val="28"/>
          <w:szCs w:val="28"/>
        </w:rPr>
        <w:t>的道德</w:t>
      </w:r>
      <w:r>
        <w:rPr>
          <w:rFonts w:asciiTheme="minorEastAsia" w:hAnsiTheme="minorEastAsia"/>
          <w:color w:val="000000"/>
          <w:sz w:val="28"/>
          <w:szCs w:val="28"/>
        </w:rPr>
        <w:t>素养</w:t>
      </w:r>
      <w:r>
        <w:rPr>
          <w:rFonts w:asciiTheme="minorEastAsia" w:hAnsiTheme="minorEastAsia" w:hint="eastAsia"/>
          <w:color w:val="000000"/>
          <w:sz w:val="28"/>
          <w:szCs w:val="28"/>
        </w:rPr>
        <w:t>情况，优先推荐能够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积极</w:t>
      </w:r>
      <w:proofErr w:type="gramStart"/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践行</w:t>
      </w:r>
      <w:proofErr w:type="gramEnd"/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社会主义核心价值观，在助人为乐、见义勇为、诚实守信、敬业奉献、自强不息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尊师</w:t>
      </w:r>
      <w:r w:rsid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孝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亲</w:t>
      </w:r>
      <w:r w:rsidR="0085759F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、</w:t>
      </w:r>
      <w:r w:rsidR="0085759F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责任担当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等方面表现突出，具有感人事迹，获得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师生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赞誉及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良好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社会影响的研究生。</w:t>
      </w:r>
      <w:r>
        <w:rPr>
          <w:rFonts w:asciiTheme="minorEastAsia" w:hAnsiTheme="minorEastAsia" w:cs="宋体" w:hint="eastAsia"/>
          <w:color w:val="323E32"/>
          <w:kern w:val="0"/>
          <w:sz w:val="28"/>
          <w:szCs w:val="28"/>
        </w:rPr>
        <w:t xml:space="preserve"> 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（1）助人为乐：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主动奉献爱心，努力帮助他人排忧解难；积极参加志愿服务等公益活动，赢得高度赞誉。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（2）见义勇为：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在公民合法权益受到侵害时，能够勇敢保护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和援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救他人；勇于同违法犯罪行为作斗争，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作出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较大贡献；在遇到险情时，勇于保护国家、集体、群众、师生的生命财产安全，产生积极影响</w:t>
      </w:r>
      <w:r w:rsid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（3）诚实守信：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具有强烈的诚信意识，在生活和学习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中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坚持诚信原则；真诚待人，踏实做事，即使遇到困难仍信守承诺，做出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突出贡献。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（4）敬业奉献：在学习</w:t>
      </w:r>
      <w:r>
        <w:rPr>
          <w:rFonts w:asciiTheme="minorEastAsia" w:hAnsiTheme="minorEastAsia" w:cs="宋体"/>
          <w:bCs/>
          <w:color w:val="000000"/>
          <w:kern w:val="0"/>
          <w:sz w:val="28"/>
          <w:szCs w:val="28"/>
          <w:shd w:val="clear" w:color="auto" w:fill="FFFFFF"/>
        </w:rPr>
        <w:t>科研方面，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勤奋学习，学风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严谨，勇于创新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贡献突出；在社会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工作方面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，恪尽职守、真诚奉献，热心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服务师生，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赢得广泛好评。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（5）自强不息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表现出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较强的自立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自强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精神，能够乐观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向上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毅力顽强，积极克服学习生活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中的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困难，立志成长成才；在助管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研、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勤工助学、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志愿服务等方面，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自强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奋斗，表现突出。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（6）尊师孝亲：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尊敬师长，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主动帮助或者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细心照顾有困难的老师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。模范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践行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家庭美德，孝敬父母，悉心照料体弱病残的老人；在家人亲属有伤病、残疾等困难情况下，做到不离不弃，守护相助，患难与共。</w:t>
      </w:r>
    </w:p>
    <w:p w:rsidR="000A1595" w:rsidRDefault="000A1595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（7）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责任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担当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2F7BB8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坚持原则</w:t>
      </w:r>
      <w:r w:rsidR="002F7BB8" w:rsidRP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认真负责</w:t>
      </w:r>
      <w:r w:rsidR="0085759F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，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面对矛盾</w:t>
      </w:r>
      <w:r w:rsidR="0085759F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敢于迎难而上，</w:t>
      </w:r>
      <w:r w:rsidR="002F7BB8" w:rsidRP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面对危险和困难敢于</w:t>
      </w:r>
      <w:r w:rsidR="00023D88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挺身而出</w:t>
      </w:r>
      <w:r w:rsidR="002F7BB8" w:rsidRP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面对</w:t>
      </w:r>
      <w:r w:rsidR="002F7BB8" w:rsidRPr="000A1595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歪风邪气</w:t>
      </w:r>
      <w:r w:rsidR="0085759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敢于抵制斗争。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 w:rsidR="0085759F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）其他道德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风尚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的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突出表现。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四、评选原则及流程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研究生道德风尚奖学金评选</w:t>
      </w:r>
      <w:r w:rsidR="009B38D9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工作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坚持“以德为先”、公开公平公正的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原则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 w:rsidR="009B38D9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旨在弘扬正气</w:t>
      </w:r>
      <w:r w:rsidR="009B38D9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 w:rsidR="009B38D9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提高研究生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综合素质。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研究生道德风尚奖学金按学年申请和评审，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一般在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11月份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进行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可以同时申请其他奖学金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。</w:t>
      </w: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t>评选</w:t>
      </w:r>
      <w:r>
        <w:rPr>
          <w:rFonts w:asciiTheme="minorEastAsia" w:hAnsiTheme="minorEastAsia" w:cs="宋体"/>
          <w:bCs/>
          <w:color w:val="000000"/>
          <w:spacing w:val="8"/>
          <w:kern w:val="0"/>
          <w:sz w:val="28"/>
          <w:szCs w:val="28"/>
          <w:shd w:val="clear" w:color="auto" w:fill="FFFFFF"/>
        </w:rPr>
        <w:t>工作流程</w:t>
      </w: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t>为</w:t>
      </w:r>
      <w:r>
        <w:rPr>
          <w:rFonts w:asciiTheme="minorEastAsia" w:hAnsiTheme="minorEastAsia" w:cs="宋体"/>
          <w:bCs/>
          <w:color w:val="000000"/>
          <w:spacing w:val="8"/>
          <w:kern w:val="0"/>
          <w:sz w:val="28"/>
          <w:szCs w:val="28"/>
          <w:shd w:val="clear" w:color="auto" w:fill="FFFFFF"/>
        </w:rPr>
        <w:t>：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t>1、通知发布。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制定下发评审通知，公布评选办法要求等，同时启动评选工作督查机制。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t>2、申请推荐。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符合条件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的研究生按照通知要求，提出申请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递交申请表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及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相关证明材料。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各培养单位对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申请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人认真开展评议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推荐工作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，通过民主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评议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、导师同意及单位公示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等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环节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推荐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1-2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名道德风尚奖学金候选人。</w:t>
      </w:r>
    </w:p>
    <w:p w:rsidR="00D77BA1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lastRenderedPageBreak/>
        <w:t>3、评审</w:t>
      </w:r>
      <w:r>
        <w:rPr>
          <w:rFonts w:asciiTheme="minorEastAsia" w:hAnsiTheme="minorEastAsia" w:cs="宋体"/>
          <w:bCs/>
          <w:color w:val="000000"/>
          <w:spacing w:val="8"/>
          <w:kern w:val="0"/>
          <w:sz w:val="28"/>
          <w:szCs w:val="28"/>
          <w:shd w:val="clear" w:color="auto" w:fill="FFFFFF"/>
        </w:rPr>
        <w:t>表彰</w:t>
      </w:r>
      <w:r>
        <w:rPr>
          <w:rFonts w:asciiTheme="minorEastAsia" w:hAnsiTheme="minorEastAsia" w:cs="宋体" w:hint="eastAsia"/>
          <w:bCs/>
          <w:color w:val="000000"/>
          <w:spacing w:val="8"/>
          <w:kern w:val="0"/>
          <w:sz w:val="28"/>
          <w:szCs w:val="28"/>
          <w:shd w:val="clear" w:color="auto" w:fill="FFFFFF"/>
        </w:rPr>
        <w:t>。研究生院</w:t>
      </w:r>
      <w:r>
        <w:rPr>
          <w:rFonts w:asciiTheme="minorEastAsia" w:hAnsiTheme="minorEastAsia" w:cs="宋体"/>
          <w:bCs/>
          <w:color w:val="000000"/>
          <w:spacing w:val="8"/>
          <w:kern w:val="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党委研究生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工作部、校工会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等部门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指导成立</w:t>
      </w:r>
      <w:r w:rsidR="009B38D9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评审委员会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9B38D9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评审委员会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根据申请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及推荐情况，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综合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评审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确定拟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获奖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名单</w:t>
      </w:r>
      <w:r w:rsidR="00B1649E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并</w:t>
      </w:r>
      <w:r w:rsidR="00D77BA1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公示</w:t>
      </w:r>
      <w:r w:rsidR="00B1649E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，经</w:t>
      </w:r>
      <w:r w:rsidR="009B38D9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山东大学</w:t>
      </w:r>
      <w:r w:rsidR="00D207B8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教职工</w:t>
      </w:r>
      <w:r w:rsidR="009B38D9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爱心捐助委员会审核</w:t>
      </w:r>
      <w:r w:rsidR="00B1649E" w:rsidRPr="007D4BE7">
        <w:rPr>
          <w:rFonts w:asciiTheme="minorEastAsia" w:hAnsiTheme="minorEastAsia" w:cs="宋体"/>
          <w:spacing w:val="8"/>
          <w:kern w:val="0"/>
          <w:sz w:val="28"/>
          <w:szCs w:val="28"/>
          <w:shd w:val="clear" w:color="auto" w:fill="FFFFFF"/>
        </w:rPr>
        <w:t>，</w:t>
      </w:r>
      <w:r w:rsidR="00B309F7" w:rsidRPr="007D4BE7">
        <w:rPr>
          <w:rFonts w:asciiTheme="minorEastAsia" w:hAnsiTheme="minorEastAsia" w:cs="宋体" w:hint="eastAsia"/>
          <w:spacing w:val="8"/>
          <w:kern w:val="0"/>
          <w:sz w:val="28"/>
          <w:szCs w:val="28"/>
          <w:shd w:val="clear" w:color="auto" w:fill="FFFFFF"/>
        </w:rPr>
        <w:t>学校</w:t>
      </w:r>
      <w:r w:rsidR="007D4BE7" w:rsidRPr="007D4BE7">
        <w:rPr>
          <w:rFonts w:asciiTheme="minorEastAsia" w:hAnsiTheme="minorEastAsia" w:cs="宋体" w:hint="eastAsia"/>
          <w:spacing w:val="8"/>
          <w:kern w:val="0"/>
          <w:sz w:val="28"/>
          <w:szCs w:val="28"/>
          <w:shd w:val="clear" w:color="auto" w:fill="FFFFFF"/>
        </w:rPr>
        <w:t>研究生</w:t>
      </w:r>
      <w:r w:rsidR="00B309F7" w:rsidRPr="007D4BE7">
        <w:rPr>
          <w:rFonts w:asciiTheme="minorEastAsia" w:hAnsiTheme="minorEastAsia" w:cs="宋体" w:hint="eastAsia"/>
          <w:spacing w:val="8"/>
          <w:kern w:val="0"/>
          <w:sz w:val="28"/>
          <w:szCs w:val="28"/>
          <w:shd w:val="clear" w:color="auto" w:fill="FFFFFF"/>
        </w:rPr>
        <w:t>奖助工作</w:t>
      </w:r>
      <w:r w:rsidR="00B309F7" w:rsidRPr="007D4BE7">
        <w:rPr>
          <w:rFonts w:asciiTheme="minorEastAsia" w:hAnsiTheme="minorEastAsia" w:cs="宋体"/>
          <w:spacing w:val="8"/>
          <w:kern w:val="0"/>
          <w:sz w:val="28"/>
          <w:szCs w:val="28"/>
          <w:shd w:val="clear" w:color="auto" w:fill="FFFFFF"/>
        </w:rPr>
        <w:t>领导小组</w:t>
      </w:r>
      <w:r w:rsidR="00B309F7" w:rsidRPr="007D4BE7">
        <w:rPr>
          <w:rFonts w:asciiTheme="minorEastAsia" w:hAnsiTheme="minorEastAsia" w:cs="宋体" w:hint="eastAsia"/>
          <w:spacing w:val="8"/>
          <w:kern w:val="0"/>
          <w:sz w:val="28"/>
          <w:szCs w:val="28"/>
          <w:shd w:val="clear" w:color="auto" w:fill="FFFFFF"/>
        </w:rPr>
        <w:t>同意</w:t>
      </w:r>
      <w:r w:rsidR="00B309F7" w:rsidRPr="007D4BE7">
        <w:rPr>
          <w:rFonts w:asciiTheme="minorEastAsia" w:hAnsiTheme="minorEastAsia" w:cs="宋体"/>
          <w:spacing w:val="8"/>
          <w:kern w:val="0"/>
          <w:sz w:val="28"/>
          <w:szCs w:val="28"/>
          <w:shd w:val="clear" w:color="auto" w:fill="FFFFFF"/>
        </w:rPr>
        <w:t>，</w:t>
      </w:r>
      <w:r w:rsidR="009B38D9"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确定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获奖人选。</w:t>
      </w:r>
      <w:r w:rsid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学校</w:t>
      </w:r>
      <w:r w:rsidR="00D77BA1" w:rsidRPr="00D77BA1"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对获得奖学金的研究生进行表彰。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4、研究生若有特别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突出事迹或做出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重大贡献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经学校研究，可以直接参评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获奖。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5、评审中如发现申请人存在违规违纪或其他问题，一律取消评选资格并</w:t>
      </w:r>
      <w:r>
        <w:rPr>
          <w:rFonts w:asciiTheme="minorEastAsia" w:hAnsiTheme="minorEastAsia" w:cs="宋体"/>
          <w:color w:val="000000"/>
          <w:spacing w:val="8"/>
          <w:kern w:val="0"/>
          <w:sz w:val="28"/>
          <w:szCs w:val="28"/>
          <w:shd w:val="clear" w:color="auto" w:fill="FFFFFF"/>
        </w:rPr>
        <w:t>依规定进行处理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。</w:t>
      </w:r>
    </w:p>
    <w:p w:rsidR="005C3DC7" w:rsidRDefault="00CD5FA8">
      <w:pPr>
        <w:widowControl/>
        <w:shd w:val="clear" w:color="auto" w:fill="FFFFFF"/>
        <w:spacing w:after="75" w:line="460" w:lineRule="exact"/>
        <w:jc w:val="left"/>
        <w:rPr>
          <w:rFonts w:asciiTheme="minorEastAsia" w:hAnsiTheme="minorEastAsia" w:cs="宋体"/>
          <w:b/>
          <w:bCs/>
          <w:color w:val="323E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 xml:space="preserve">  </w:t>
      </w:r>
      <w:r>
        <w:rPr>
          <w:rFonts w:asciiTheme="minorEastAsia" w:hAnsiTheme="minorEastAsia" w:cs="宋体" w:hint="eastAsia"/>
          <w:b/>
          <w:bCs/>
          <w:color w:val="000000"/>
          <w:spacing w:val="12"/>
          <w:kern w:val="0"/>
          <w:sz w:val="28"/>
          <w:szCs w:val="28"/>
          <w:shd w:val="clear" w:color="auto" w:fill="FFFFFF"/>
        </w:rPr>
        <w:t>五、评选工作要求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各培养单位要高度重视，认真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做好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推荐申报工作</w:t>
      </w:r>
      <w:r w:rsidR="00E44832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。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学校</w:t>
      </w:r>
      <w:r w:rsidR="007D4BE7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通过评选</w:t>
      </w:r>
      <w:r w:rsidR="00E44832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工作</w:t>
      </w:r>
      <w:r w:rsidR="007D4BE7"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，大力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宣传研究生道德风尚先进事迹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，</w:t>
      </w:r>
      <w:r w:rsidR="007D4BE7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注重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发挥典型引领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及榜样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示范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作用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，形成弘扬正气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积极向上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崇德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奉献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的良好氛围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，促进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研究生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全面发展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>、成长成才</w:t>
      </w: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。</w:t>
      </w:r>
    </w:p>
    <w:p w:rsidR="005C3DC7" w:rsidRPr="009B38D9" w:rsidRDefault="00CD5FA8">
      <w:pPr>
        <w:widowControl/>
        <w:shd w:val="clear" w:color="auto" w:fill="FFFFFF"/>
        <w:spacing w:after="75" w:line="460" w:lineRule="exact"/>
        <w:ind w:firstLine="640"/>
        <w:jc w:val="left"/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 xml:space="preserve">                    </w:t>
      </w:r>
      <w:r>
        <w:rPr>
          <w:rFonts w:asciiTheme="minorEastAsia" w:hAnsiTheme="minorEastAsia" w:cs="宋体"/>
          <w:color w:val="000000"/>
          <w:spacing w:val="11"/>
          <w:kern w:val="0"/>
          <w:sz w:val="28"/>
          <w:szCs w:val="28"/>
          <w:shd w:val="clear" w:color="auto" w:fill="FFFFFF"/>
        </w:rPr>
        <w:t xml:space="preserve">            </w:t>
      </w:r>
      <w:r w:rsidRPr="009B38D9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>山东大学</w:t>
      </w:r>
    </w:p>
    <w:p w:rsidR="005C3DC7" w:rsidRDefault="00CD5FA8">
      <w:pPr>
        <w:widowControl/>
        <w:shd w:val="clear" w:color="auto" w:fill="FFFFFF"/>
        <w:spacing w:after="75" w:line="460" w:lineRule="exac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  <w:r w:rsidRPr="009B38D9">
        <w:rPr>
          <w:rFonts w:asciiTheme="minorEastAsia" w:hAnsiTheme="minorEastAsia" w:cs="宋体" w:hint="eastAsia"/>
          <w:color w:val="000000"/>
          <w:spacing w:val="11"/>
          <w:kern w:val="0"/>
          <w:sz w:val="28"/>
          <w:szCs w:val="28"/>
          <w:shd w:val="clear" w:color="auto" w:fill="FFFFFF"/>
        </w:rPr>
        <w:t xml:space="preserve">                          2017年11月</w:t>
      </w:r>
    </w:p>
    <w:p w:rsidR="005C3DC7" w:rsidRDefault="005C3DC7">
      <w:pPr>
        <w:widowControl/>
        <w:shd w:val="clear" w:color="auto" w:fill="FFFFFF"/>
        <w:spacing w:after="75" w:line="460" w:lineRule="exac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</w:p>
    <w:p w:rsidR="005C3DC7" w:rsidRDefault="005C3DC7">
      <w:pPr>
        <w:widowControl/>
        <w:shd w:val="clear" w:color="auto" w:fill="FFFFFF"/>
        <w:spacing w:after="75" w:line="460" w:lineRule="exac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</w:p>
    <w:p w:rsidR="005C3DC7" w:rsidRDefault="005C3DC7">
      <w:pPr>
        <w:widowControl/>
        <w:shd w:val="clear" w:color="auto" w:fill="FFFFFF"/>
        <w:spacing w:after="75" w:line="460" w:lineRule="exac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</w:p>
    <w:p w:rsidR="005C3DC7" w:rsidRDefault="005C3DC7">
      <w:pPr>
        <w:widowControl/>
        <w:shd w:val="clear" w:color="auto" w:fill="FFFFFF"/>
        <w:spacing w:after="75" w:line="560" w:lineRule="atLeas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</w:p>
    <w:p w:rsidR="005C3DC7" w:rsidRDefault="005C3DC7">
      <w:pPr>
        <w:widowControl/>
        <w:shd w:val="clear" w:color="auto" w:fill="FFFFFF"/>
        <w:spacing w:after="75" w:line="560" w:lineRule="atLeas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</w:p>
    <w:p w:rsidR="005C3DC7" w:rsidRDefault="005C3DC7">
      <w:pPr>
        <w:widowControl/>
        <w:shd w:val="clear" w:color="auto" w:fill="FFFFFF"/>
        <w:spacing w:after="75" w:line="560" w:lineRule="atLeast"/>
        <w:ind w:firstLine="640"/>
        <w:jc w:val="center"/>
        <w:rPr>
          <w:rFonts w:ascii="仿宋_GB2312" w:eastAsia="仿宋_GB2312" w:hAnsi="宋体" w:cs="宋体"/>
          <w:color w:val="000000"/>
          <w:spacing w:val="11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5C3D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89" w:rsidRDefault="00195789">
      <w:r>
        <w:separator/>
      </w:r>
    </w:p>
  </w:endnote>
  <w:endnote w:type="continuationSeparator" w:id="0">
    <w:p w:rsidR="00195789" w:rsidRDefault="001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540921"/>
    </w:sdtPr>
    <w:sdtEndPr/>
    <w:sdtContent>
      <w:sdt>
        <w:sdtPr>
          <w:id w:val="1728636285"/>
        </w:sdtPr>
        <w:sdtEndPr/>
        <w:sdtContent>
          <w:p w:rsidR="005C3DC7" w:rsidRDefault="00CD5FA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D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D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DC7" w:rsidRDefault="005C3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89" w:rsidRDefault="00195789">
      <w:r>
        <w:separator/>
      </w:r>
    </w:p>
  </w:footnote>
  <w:footnote w:type="continuationSeparator" w:id="0">
    <w:p w:rsidR="00195789" w:rsidRDefault="0019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E01D3"/>
    <w:multiLevelType w:val="singleLevel"/>
    <w:tmpl w:val="5A1E01D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E"/>
    <w:rsid w:val="00023D88"/>
    <w:rsid w:val="000340AD"/>
    <w:rsid w:val="000A1595"/>
    <w:rsid w:val="000A7555"/>
    <w:rsid w:val="000F37D0"/>
    <w:rsid w:val="00194DC1"/>
    <w:rsid w:val="00195789"/>
    <w:rsid w:val="001C4812"/>
    <w:rsid w:val="001E6DB3"/>
    <w:rsid w:val="002055BB"/>
    <w:rsid w:val="002112C3"/>
    <w:rsid w:val="00267D78"/>
    <w:rsid w:val="002A6F07"/>
    <w:rsid w:val="002D7708"/>
    <w:rsid w:val="002F7BB8"/>
    <w:rsid w:val="0031495B"/>
    <w:rsid w:val="003D30AB"/>
    <w:rsid w:val="00402B61"/>
    <w:rsid w:val="004257D7"/>
    <w:rsid w:val="00445884"/>
    <w:rsid w:val="004B2EE1"/>
    <w:rsid w:val="004D0E56"/>
    <w:rsid w:val="004E23D0"/>
    <w:rsid w:val="004E3ADC"/>
    <w:rsid w:val="005909C4"/>
    <w:rsid w:val="005A3341"/>
    <w:rsid w:val="005C2770"/>
    <w:rsid w:val="005C3DC7"/>
    <w:rsid w:val="005E63CA"/>
    <w:rsid w:val="00692A83"/>
    <w:rsid w:val="006B73DB"/>
    <w:rsid w:val="006D3F5F"/>
    <w:rsid w:val="00703532"/>
    <w:rsid w:val="0073569A"/>
    <w:rsid w:val="00750E71"/>
    <w:rsid w:val="007828A4"/>
    <w:rsid w:val="007908C7"/>
    <w:rsid w:val="00790DDE"/>
    <w:rsid w:val="007A1C5C"/>
    <w:rsid w:val="007D4BE7"/>
    <w:rsid w:val="008330B3"/>
    <w:rsid w:val="0085759F"/>
    <w:rsid w:val="008E2967"/>
    <w:rsid w:val="008F5355"/>
    <w:rsid w:val="0090219E"/>
    <w:rsid w:val="00915D66"/>
    <w:rsid w:val="00922D62"/>
    <w:rsid w:val="009253DD"/>
    <w:rsid w:val="0092628E"/>
    <w:rsid w:val="00932EFC"/>
    <w:rsid w:val="009605B0"/>
    <w:rsid w:val="00971218"/>
    <w:rsid w:val="009B38D9"/>
    <w:rsid w:val="009C00B2"/>
    <w:rsid w:val="009F6BAB"/>
    <w:rsid w:val="00A001E7"/>
    <w:rsid w:val="00A41ACC"/>
    <w:rsid w:val="00A6734C"/>
    <w:rsid w:val="00A84B61"/>
    <w:rsid w:val="00A96461"/>
    <w:rsid w:val="00AE0E53"/>
    <w:rsid w:val="00B12B66"/>
    <w:rsid w:val="00B1649E"/>
    <w:rsid w:val="00B27E65"/>
    <w:rsid w:val="00B309F7"/>
    <w:rsid w:val="00B66E7E"/>
    <w:rsid w:val="00B96BE5"/>
    <w:rsid w:val="00B97D0D"/>
    <w:rsid w:val="00C076F0"/>
    <w:rsid w:val="00C11E3F"/>
    <w:rsid w:val="00C251F5"/>
    <w:rsid w:val="00C83044"/>
    <w:rsid w:val="00CD5FA8"/>
    <w:rsid w:val="00D207B8"/>
    <w:rsid w:val="00D70F40"/>
    <w:rsid w:val="00D77BA1"/>
    <w:rsid w:val="00DB582D"/>
    <w:rsid w:val="00DB5C5E"/>
    <w:rsid w:val="00DF43D8"/>
    <w:rsid w:val="00E02B69"/>
    <w:rsid w:val="00E32775"/>
    <w:rsid w:val="00E44832"/>
    <w:rsid w:val="00E739D1"/>
    <w:rsid w:val="00EC58CB"/>
    <w:rsid w:val="00EE5AE9"/>
    <w:rsid w:val="00F133F1"/>
    <w:rsid w:val="00F23CDB"/>
    <w:rsid w:val="00F6633C"/>
    <w:rsid w:val="00F973FC"/>
    <w:rsid w:val="055D1BC8"/>
    <w:rsid w:val="10F6214E"/>
    <w:rsid w:val="297D6E35"/>
    <w:rsid w:val="380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F4173-A85B-41C1-BA8A-A7CF16E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47040-70BF-46F9-B56E-3DE93956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11</cp:revision>
  <cp:lastPrinted>2017-11-23T02:12:00Z</cp:lastPrinted>
  <dcterms:created xsi:type="dcterms:W3CDTF">2017-11-28T02:43:00Z</dcterms:created>
  <dcterms:modified xsi:type="dcterms:W3CDTF">2017-11-30T06:55:00Z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